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  <w:bookmarkStart w:id="0" w:name="_GoBack"/>
      <w:bookmarkEnd w:id="0"/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F2B40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DF2B40">
              <w:rPr>
                <w:b/>
                <w:sz w:val="22"/>
                <w:szCs w:val="22"/>
                <w:lang w:bidi="it-IT"/>
              </w:rPr>
              <w:t>3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</w:p>
          <w:p w:rsidR="007D3CC7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proofErr w:type="spellStart"/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>DI</w:t>
            </w:r>
            <w:proofErr w:type="spellEnd"/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OFFERTA ECONOMICA</w:t>
            </w:r>
          </w:p>
          <w:p w:rsidR="002A1F8F" w:rsidRPr="0001702B" w:rsidRDefault="002A1F8F" w:rsidP="002A1F8F">
            <w:pPr>
              <w:spacing w:line="360" w:lineRule="auto"/>
              <w:ind w:left="57"/>
              <w:jc w:val="center"/>
              <w:rPr>
                <w:b/>
                <w:sz w:val="22"/>
              </w:rPr>
            </w:pPr>
            <w:r w:rsidRPr="0001702B">
              <w:rPr>
                <w:b/>
                <w:i/>
                <w:sz w:val="22"/>
                <w:lang w:bidi="it-IT"/>
              </w:rPr>
              <w:t>Procedura</w:t>
            </w:r>
            <w:r w:rsidRPr="000646D5">
              <w:rPr>
                <w:b/>
                <w:i/>
                <w:color w:val="FF0000"/>
                <w:sz w:val="22"/>
                <w:lang w:bidi="it-IT"/>
              </w:rPr>
              <w:t xml:space="preserve"> </w:t>
            </w:r>
            <w:r w:rsidRPr="0001702B">
              <w:rPr>
                <w:b/>
                <w:i/>
                <w:sz w:val="22"/>
                <w:lang w:bidi="it-IT"/>
              </w:rPr>
              <w:t>per l’affidamento del “Servizio di cassa</w:t>
            </w:r>
            <w:r>
              <w:rPr>
                <w:b/>
                <w:i/>
                <w:sz w:val="22"/>
                <w:lang w:bidi="it-IT"/>
              </w:rPr>
              <w:t>”</w:t>
            </w:r>
            <w:r w:rsidRPr="0001702B">
              <w:rPr>
                <w:b/>
                <w:i/>
                <w:sz w:val="22"/>
                <w:lang w:bidi="it-IT"/>
              </w:rPr>
              <w:t xml:space="preserve"> a favore </w:t>
            </w:r>
            <w:r>
              <w:rPr>
                <w:b/>
                <w:i/>
                <w:sz w:val="22"/>
                <w:lang w:bidi="it-IT"/>
              </w:rPr>
              <w:t>dell’ITES “</w:t>
            </w:r>
            <w:proofErr w:type="spellStart"/>
            <w:r>
              <w:rPr>
                <w:b/>
                <w:i/>
                <w:sz w:val="22"/>
                <w:lang w:bidi="it-IT"/>
              </w:rPr>
              <w:t>F.M.Genco</w:t>
            </w:r>
            <w:proofErr w:type="spellEnd"/>
            <w:r>
              <w:rPr>
                <w:b/>
                <w:i/>
                <w:sz w:val="22"/>
                <w:lang w:bidi="it-IT"/>
              </w:rPr>
              <w:t>”</w:t>
            </w:r>
          </w:p>
          <w:p w:rsidR="00F9429B" w:rsidRPr="00B657CB" w:rsidRDefault="00F9429B" w:rsidP="00DF2B40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="00DF2B40">
        <w:rPr>
          <w:snapToGrid w:val="0"/>
          <w:sz w:val="22"/>
          <w:szCs w:val="22"/>
          <w:lang w:eastAsia="en-US"/>
        </w:rPr>
        <w:t>, nel Capitolato Tecnico,</w:t>
      </w:r>
      <w:r w:rsidRPr="00B657CB">
        <w:rPr>
          <w:snapToGrid w:val="0"/>
          <w:sz w:val="22"/>
          <w:szCs w:val="22"/>
          <w:lang w:eastAsia="en-US"/>
        </w:rPr>
        <w:t xml:space="preserve">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4121F5" w:rsidRPr="00B657CB">
        <w:rPr>
          <w:b/>
          <w:bCs/>
          <w:i/>
          <w:sz w:val="22"/>
          <w:szCs w:val="22"/>
          <w:lang w:eastAsia="en-US"/>
        </w:rPr>
        <w:t xml:space="preserve">di </w:t>
      </w:r>
      <w:r w:rsidR="00DF2B40">
        <w:rPr>
          <w:b/>
          <w:bCs/>
          <w:i/>
          <w:sz w:val="22"/>
          <w:szCs w:val="22"/>
          <w:lang w:eastAsia="en-US"/>
        </w:rPr>
        <w:t xml:space="preserve">ITES </w:t>
      </w:r>
      <w:proofErr w:type="spellStart"/>
      <w:r w:rsidR="00DF2B40">
        <w:rPr>
          <w:b/>
          <w:bCs/>
          <w:i/>
          <w:sz w:val="22"/>
          <w:szCs w:val="22"/>
          <w:lang w:eastAsia="en-US"/>
        </w:rPr>
        <w:t>F.M.Genco</w:t>
      </w:r>
      <w:proofErr w:type="spellEnd"/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>, 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 xml:space="preserve">UNITA </w:t>
            </w:r>
            <w:proofErr w:type="spellStart"/>
            <w:r w:rsidRPr="00B657CB">
              <w:rPr>
                <w:rFonts w:cs="Times New Roman"/>
                <w:b/>
              </w:rPr>
              <w:t>DI</w:t>
            </w:r>
            <w:proofErr w:type="spellEnd"/>
            <w:r w:rsidRPr="00B657CB">
              <w:rPr>
                <w:rFonts w:cs="Times New Roman"/>
                <w:b/>
              </w:rPr>
              <w:t xml:space="preserve">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2A1F8F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2A1F8F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</w:t>
            </w:r>
            <w:r w:rsidRPr="00B657CB">
              <w:rPr>
                <w:rFonts w:eastAsiaTheme="minorEastAsia" w:cs="Times New Roman"/>
                <w:i/>
              </w:rPr>
              <w:lastRenderedPageBreak/>
              <w:t>riscossione tramite incasso domiciliato</w:t>
            </w:r>
          </w:p>
          <w:p w:rsidR="00A5505E" w:rsidRPr="00B657CB" w:rsidRDefault="005F64F8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lastRenderedPageBreak/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B657CB" w:rsidRDefault="005F64F8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B657CB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B657CB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15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8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2A1F8F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2A1F8F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2A1F8F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articoli: </w:t>
      </w:r>
      <w:r w:rsidRPr="00B657CB">
        <w:rPr>
          <w:bCs/>
          <w:iCs/>
          <w:sz w:val="22"/>
          <w:szCs w:val="22"/>
        </w:rPr>
        <w:t xml:space="preserve">Art. 1 </w:t>
      </w:r>
      <w:r w:rsidR="00DF2B40">
        <w:rPr>
          <w:bCs/>
          <w:iCs/>
          <w:sz w:val="22"/>
          <w:szCs w:val="22"/>
        </w:rPr>
        <w:t>(Informazioni generali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>,</w:t>
      </w:r>
      <w:r w:rsidR="00223747" w:rsidRPr="00B657CB">
        <w:rPr>
          <w:bCs/>
          <w:iCs/>
          <w:sz w:val="22"/>
          <w:szCs w:val="22"/>
        </w:rPr>
        <w:t xml:space="preserve"> Art. 2 (Oggetto </w:t>
      </w:r>
      <w:r w:rsidR="00DF2B40">
        <w:rPr>
          <w:bCs/>
          <w:iCs/>
          <w:sz w:val="22"/>
          <w:szCs w:val="22"/>
        </w:rPr>
        <w:t>della Convenzione),</w:t>
      </w:r>
      <w:r w:rsidR="00223747" w:rsidRPr="00B657CB">
        <w:rPr>
          <w:bCs/>
          <w:iCs/>
          <w:sz w:val="22"/>
          <w:szCs w:val="22"/>
        </w:rPr>
        <w:t xml:space="preserve"> Art. </w:t>
      </w:r>
      <w:r w:rsidR="00DF2B40">
        <w:rPr>
          <w:bCs/>
          <w:iCs/>
          <w:sz w:val="22"/>
          <w:szCs w:val="22"/>
        </w:rPr>
        <w:t xml:space="preserve">3 (Importi a base di gara e valore dell’Appalto), Art. </w:t>
      </w:r>
      <w:r w:rsidR="00223747" w:rsidRPr="00B657CB">
        <w:rPr>
          <w:bCs/>
          <w:iCs/>
          <w:sz w:val="22"/>
          <w:szCs w:val="22"/>
        </w:rPr>
        <w:t xml:space="preserve">4 (Durata </w:t>
      </w:r>
      <w:r w:rsidR="00DF2B40">
        <w:rPr>
          <w:bCs/>
          <w:iCs/>
          <w:sz w:val="22"/>
          <w:szCs w:val="22"/>
        </w:rPr>
        <w:t>della Convenzione),</w:t>
      </w:r>
      <w:r w:rsidR="00223747" w:rsidRPr="00B657CB">
        <w:rPr>
          <w:bCs/>
          <w:iCs/>
          <w:sz w:val="22"/>
          <w:szCs w:val="22"/>
        </w:rPr>
        <w:t xml:space="preserve"> Art. 5 (</w:t>
      </w:r>
      <w:r w:rsidR="00DF2B40">
        <w:rPr>
          <w:bCs/>
          <w:iCs/>
          <w:sz w:val="22"/>
          <w:szCs w:val="22"/>
        </w:rPr>
        <w:t>operatori economici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>,</w:t>
      </w:r>
      <w:r w:rsidR="00223747" w:rsidRPr="00B657CB">
        <w:rPr>
          <w:bCs/>
          <w:iCs/>
          <w:sz w:val="22"/>
          <w:szCs w:val="22"/>
        </w:rPr>
        <w:t xml:space="preserve"> Art. 6 (</w:t>
      </w:r>
      <w:r w:rsidR="00DF2B40">
        <w:rPr>
          <w:bCs/>
          <w:iCs/>
          <w:sz w:val="22"/>
          <w:szCs w:val="22"/>
        </w:rPr>
        <w:t>Criteri di selezione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 xml:space="preserve">, </w:t>
      </w:r>
      <w:r w:rsidR="00223747" w:rsidRPr="00B657CB">
        <w:rPr>
          <w:bCs/>
          <w:iCs/>
          <w:sz w:val="22"/>
          <w:szCs w:val="22"/>
        </w:rPr>
        <w:t xml:space="preserve"> Art. 7 (</w:t>
      </w:r>
      <w:r w:rsidR="00DF2B40">
        <w:rPr>
          <w:bCs/>
          <w:iCs/>
          <w:sz w:val="22"/>
          <w:szCs w:val="22"/>
        </w:rPr>
        <w:t>Disciplina del soccorso istruttorio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 xml:space="preserve">, </w:t>
      </w:r>
      <w:r w:rsidR="00223747" w:rsidRPr="00B657CB">
        <w:rPr>
          <w:bCs/>
          <w:iCs/>
          <w:sz w:val="22"/>
          <w:szCs w:val="22"/>
        </w:rPr>
        <w:t xml:space="preserve"> Art. 8 (</w:t>
      </w:r>
      <w:r w:rsidR="00DF2B40">
        <w:rPr>
          <w:bCs/>
          <w:iCs/>
          <w:sz w:val="22"/>
          <w:szCs w:val="22"/>
        </w:rPr>
        <w:t>Garanzie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>,</w:t>
      </w:r>
      <w:r w:rsidR="00223747" w:rsidRPr="00B657CB">
        <w:rPr>
          <w:bCs/>
          <w:iCs/>
          <w:sz w:val="22"/>
          <w:szCs w:val="22"/>
        </w:rPr>
        <w:t xml:space="preserve"> Art. 9 (</w:t>
      </w:r>
      <w:r w:rsidR="00DF2B40">
        <w:rPr>
          <w:bCs/>
          <w:iCs/>
          <w:sz w:val="22"/>
          <w:szCs w:val="22"/>
        </w:rPr>
        <w:t>Modalità di presentazione delle offerte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>,</w:t>
      </w:r>
      <w:r w:rsidR="00223747" w:rsidRPr="00B657CB">
        <w:rPr>
          <w:bCs/>
          <w:iCs/>
          <w:sz w:val="22"/>
          <w:szCs w:val="22"/>
        </w:rPr>
        <w:t xml:space="preserve"> Art. 10 (</w:t>
      </w:r>
      <w:r w:rsidR="00DF2B40">
        <w:rPr>
          <w:bCs/>
          <w:iCs/>
          <w:sz w:val="22"/>
          <w:szCs w:val="22"/>
        </w:rPr>
        <w:t xml:space="preserve">Modalità di valutazione delle offerte), Art. 11 </w:t>
      </w:r>
      <w:r w:rsidR="00223747" w:rsidRPr="00B657CB">
        <w:rPr>
          <w:bCs/>
          <w:iCs/>
          <w:sz w:val="22"/>
          <w:szCs w:val="22"/>
        </w:rPr>
        <w:t>(Obblighi di tracciabilità dei flussi finanziari)</w:t>
      </w:r>
      <w:r w:rsidR="00DF2B40">
        <w:rPr>
          <w:bCs/>
          <w:iCs/>
          <w:sz w:val="22"/>
          <w:szCs w:val="22"/>
        </w:rPr>
        <w:t xml:space="preserve">, </w:t>
      </w:r>
      <w:r w:rsidR="00223747" w:rsidRPr="00B657CB">
        <w:rPr>
          <w:bCs/>
          <w:iCs/>
          <w:sz w:val="22"/>
          <w:szCs w:val="22"/>
        </w:rPr>
        <w:t xml:space="preserve">Art. </w:t>
      </w:r>
      <w:r w:rsidR="00DF2B40">
        <w:rPr>
          <w:bCs/>
          <w:iCs/>
          <w:sz w:val="22"/>
          <w:szCs w:val="22"/>
        </w:rPr>
        <w:t>1</w:t>
      </w:r>
      <w:r w:rsidR="00223747" w:rsidRPr="00B657CB">
        <w:rPr>
          <w:bCs/>
          <w:iCs/>
          <w:sz w:val="22"/>
          <w:szCs w:val="22"/>
        </w:rPr>
        <w:t xml:space="preserve">2 </w:t>
      </w:r>
      <w:r w:rsidR="00223747" w:rsidRPr="00B657CB">
        <w:rPr>
          <w:bCs/>
          <w:iCs/>
          <w:sz w:val="22"/>
          <w:szCs w:val="22"/>
        </w:rPr>
        <w:lastRenderedPageBreak/>
        <w:t>(Trattamento dei dati personali e riservatezza delle informazioni)</w:t>
      </w:r>
      <w:r w:rsidR="00DF2B40">
        <w:rPr>
          <w:bCs/>
          <w:iCs/>
          <w:sz w:val="22"/>
          <w:szCs w:val="22"/>
        </w:rPr>
        <w:t>,</w:t>
      </w:r>
      <w:r w:rsidR="00223747" w:rsidRPr="00B657CB">
        <w:rPr>
          <w:bCs/>
          <w:iCs/>
          <w:sz w:val="22"/>
          <w:szCs w:val="22"/>
        </w:rPr>
        <w:t xml:space="preserve"> Art. </w:t>
      </w:r>
      <w:r w:rsidR="00DF2B40">
        <w:rPr>
          <w:bCs/>
          <w:iCs/>
          <w:sz w:val="22"/>
          <w:szCs w:val="22"/>
        </w:rPr>
        <w:t>1</w:t>
      </w:r>
      <w:r w:rsidR="00223747" w:rsidRPr="00B657CB">
        <w:rPr>
          <w:bCs/>
          <w:iCs/>
          <w:sz w:val="22"/>
          <w:szCs w:val="22"/>
        </w:rPr>
        <w:t>3 (</w:t>
      </w:r>
      <w:r w:rsidR="00DF2B40">
        <w:rPr>
          <w:bCs/>
          <w:iCs/>
          <w:sz w:val="22"/>
          <w:szCs w:val="22"/>
        </w:rPr>
        <w:t>legge regolatrice del rapporto e normativa in tema di contratti pubblici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>, Art. 14 (Documenti allegati), Art. 15 (Disposizioni finali)</w:t>
      </w:r>
      <w:r w:rsidR="00223747" w:rsidRPr="00B657CB">
        <w:rPr>
          <w:bCs/>
          <w:iCs/>
          <w:sz w:val="22"/>
          <w:szCs w:val="22"/>
        </w:rPr>
        <w:t>.</w:t>
      </w: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</w:t>
      </w:r>
      <w:r w:rsidR="00BE7EF1" w:rsidRPr="00DF2B40">
        <w:rPr>
          <w:rFonts w:ascii="Times New Roman" w:hAnsi="Times New Roman" w:cs="Times New Roman"/>
          <w:sz w:val="22"/>
          <w:szCs w:val="22"/>
        </w:rPr>
        <w:t xml:space="preserve">a </w:t>
      </w:r>
      <w:r w:rsidR="004121F5" w:rsidRPr="00DF2B40">
        <w:rPr>
          <w:rFonts w:ascii="Times New Roman" w:hAnsi="Times New Roman" w:cs="Times New Roman"/>
          <w:sz w:val="22"/>
          <w:szCs w:val="22"/>
        </w:rPr>
        <w:t>3</w:t>
      </w:r>
      <w:r w:rsidR="00523192" w:rsidRPr="00DF2B40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DF2B40">
        <w:rPr>
          <w:rFonts w:ascii="Times New Roman" w:hAnsi="Times New Roman" w:cs="Times New Roman"/>
          <w:sz w:val="22"/>
          <w:szCs w:val="22"/>
        </w:rPr>
        <w:t>3</w:t>
      </w:r>
      <w:r w:rsidR="00BE7EF1" w:rsidRPr="00DF2B40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DF2B40">
        <w:rPr>
          <w:rFonts w:ascii="Times New Roman" w:hAnsi="Times New Roman" w:cs="Times New Roman"/>
          <w:sz w:val="22"/>
          <w:szCs w:val="22"/>
        </w:rPr>
        <w:t>cifre decimali</w:t>
      </w:r>
      <w:r w:rsidR="00523192" w:rsidRPr="00B657CB">
        <w:rPr>
          <w:rFonts w:ascii="Times New Roman" w:hAnsi="Times New Roman" w:cs="Times New Roman"/>
          <w:sz w:val="22"/>
          <w:szCs w:val="22"/>
        </w:rPr>
        <w:t>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F7427A" w:rsidRPr="00B657CB">
        <w:rPr>
          <w:i/>
          <w:sz w:val="22"/>
          <w:szCs w:val="22"/>
        </w:rPr>
        <w:t xml:space="preserve"> </w:t>
      </w:r>
      <w:r w:rsidR="000721B6" w:rsidRPr="00B657CB">
        <w:rPr>
          <w:i/>
          <w:sz w:val="22"/>
          <w:szCs w:val="22"/>
        </w:rPr>
        <w:t>)</w:t>
      </w:r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footerReference w:type="default" r:id="rId8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9A" w:rsidRDefault="00401F9A">
      <w:r>
        <w:separator/>
      </w:r>
    </w:p>
  </w:endnote>
  <w:endnote w:type="continuationSeparator" w:id="0">
    <w:p w:rsidR="00401F9A" w:rsidRDefault="00401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46" w:rsidRDefault="00F35F02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A1F8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9A" w:rsidRDefault="00401F9A">
      <w:r>
        <w:separator/>
      </w:r>
    </w:p>
  </w:footnote>
  <w:footnote w:type="continuationSeparator" w:id="0">
    <w:p w:rsidR="00401F9A" w:rsidRDefault="00401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1F8F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3F7308"/>
    <w:rsid w:val="00400353"/>
    <w:rsid w:val="00401EF0"/>
    <w:rsid w:val="00401F9A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325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DF2B40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5F02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deltestoCarattere">
    <w:name w:val="Corpo del testo Carattere"/>
    <w:aliases w:val="Tempo Body Text Carattere"/>
    <w:link w:val="Corpodel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A904-107D-437A-9555-46D8142C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2018-11-23T16:20:00Z</dcterms:created>
  <dcterms:modified xsi:type="dcterms:W3CDTF">2019-12-13T13:03:00Z</dcterms:modified>
</cp:coreProperties>
</file>